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  <w:bookmarkStart w:id="0" w:name="_GoBack"/>
      <w:bookmarkEnd w:id="0"/>
      <w:r w:rsidRPr="00077848">
        <w:rPr>
          <w:sz w:val="24"/>
          <w:szCs w:val="24"/>
        </w:rPr>
        <w:t>ПРИЛОЖ</w:t>
      </w:r>
      <w:r>
        <w:rPr>
          <w:sz w:val="24"/>
          <w:szCs w:val="24"/>
        </w:rPr>
        <w:t>ЕНИЕ №12</w:t>
      </w:r>
      <w:r>
        <w:rPr>
          <w:sz w:val="24"/>
          <w:szCs w:val="24"/>
        </w:rPr>
        <w:br/>
        <w:t xml:space="preserve">к приказу от </w:t>
      </w:r>
      <w:r w:rsidR="00D00D34">
        <w:rPr>
          <w:sz w:val="24"/>
          <w:szCs w:val="24"/>
        </w:rPr>
        <w:t>10</w:t>
      </w:r>
      <w:r>
        <w:rPr>
          <w:sz w:val="24"/>
          <w:szCs w:val="24"/>
        </w:rPr>
        <w:t>.</w:t>
      </w:r>
      <w:r w:rsidR="00D00D34">
        <w:rPr>
          <w:sz w:val="24"/>
          <w:szCs w:val="24"/>
        </w:rPr>
        <w:t>10</w:t>
      </w:r>
      <w:r>
        <w:rPr>
          <w:sz w:val="24"/>
          <w:szCs w:val="24"/>
        </w:rPr>
        <w:t>.202</w:t>
      </w:r>
      <w:r w:rsidR="00D00D34">
        <w:rPr>
          <w:sz w:val="24"/>
          <w:szCs w:val="24"/>
        </w:rPr>
        <w:t>3</w:t>
      </w:r>
      <w:r>
        <w:rPr>
          <w:sz w:val="24"/>
          <w:szCs w:val="24"/>
        </w:rPr>
        <w:t>г.№ </w:t>
      </w:r>
      <w:r w:rsidR="00D00D34">
        <w:rPr>
          <w:sz w:val="24"/>
          <w:szCs w:val="24"/>
        </w:rPr>
        <w:t>1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 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4"/>
          <w:szCs w:val="24"/>
        </w:rPr>
      </w:pPr>
      <w:r w:rsidRPr="00077848">
        <w:rPr>
          <w:b/>
          <w:bCs/>
          <w:sz w:val="24"/>
          <w:szCs w:val="24"/>
        </w:rPr>
        <w:t>Порядок проведения инвентаризации активов и обязательств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 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 xml:space="preserve">Настоящий Порядок разработан в соответствии со следующими документами: 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– Законом от 6 декабря 2011 № 402-ФЗ;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– Федеральным стандартом «Концептуальные основы бухгалтерского учета и отчетности организаций государственного сектора», утвержденным приказом Минфина России от 31 декабря 2016 № 256н;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Федеральным стандартом «Доходы», утвержденным приказом Минфина России от 27 февраля 2018 № 32н;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Федеральным стандартом «Учетная политика, оценочные значения и ошибки», утвержденным приказом Минфина России от 30 декабря 2017 № 274н;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– указанием Банка России от 11 марта 2014 № 3210-У «О порядке ведения кассовых операций юридическими лицами…»;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– Методическими указаниями по первичным документам и регистрам, утвержденными приказом Минфина России от 30 марта 2015 № 52н;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– Правилами учета и хранения драгоценных металлов, камней и изделий, утвержденными постановлением Правительства РФ от 28 сентября 2000 № 731.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 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4"/>
          <w:szCs w:val="24"/>
        </w:rPr>
      </w:pPr>
      <w:r w:rsidRPr="00077848">
        <w:rPr>
          <w:b/>
          <w:bCs/>
          <w:sz w:val="24"/>
          <w:szCs w:val="24"/>
        </w:rPr>
        <w:t>1. Общие положения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 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 xml:space="preserve">1.1. Настоящий Порядок устанавливает правила проведения инвентаризации имущества, финансовых активов и обязательств учреждения, в том числе на </w:t>
      </w:r>
      <w:proofErr w:type="spellStart"/>
      <w:r w:rsidRPr="00077848">
        <w:rPr>
          <w:sz w:val="24"/>
          <w:szCs w:val="24"/>
        </w:rPr>
        <w:t>забалансовых</w:t>
      </w:r>
      <w:proofErr w:type="spellEnd"/>
      <w:r w:rsidRPr="00077848">
        <w:rPr>
          <w:sz w:val="24"/>
          <w:szCs w:val="24"/>
        </w:rPr>
        <w:t xml:space="preserve"> счетах, сроки ее проведения, перечень активов и обязательств, проверяемых при проведении инвентаризации.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 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1.2. Инвентаризации подлежит все имущество учреждения независимо от его местонахождения и все виды финансовых активов и обязательств учреждения. Также инвентаризации подлежит имущество, находящееся на ответственном хранении учреждения.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Инвентаризацию имущества, переданного в аренду (безвозмездное пользование), проводит арендатор (ссудополучатель).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Инвентаризация имущества производится по его местонахождению и в разрезе материально-ответственных лиц, далее – ответственные лица.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 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1.3. Основными целями инвентаризации являются:</w:t>
      </w:r>
    </w:p>
    <w:p w:rsidR="00077848" w:rsidRPr="00077848" w:rsidRDefault="00077848" w:rsidP="00077848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выявление фактического наличия имущества, как собственного, так и не принадлежащего учреждению, но числящегося в бухгалтерском учете;</w:t>
      </w:r>
    </w:p>
    <w:p w:rsidR="00077848" w:rsidRPr="00077848" w:rsidRDefault="00077848" w:rsidP="00077848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сопоставление фактического наличия с данными бухгалтерского учета;</w:t>
      </w:r>
    </w:p>
    <w:p w:rsidR="00077848" w:rsidRPr="00077848" w:rsidRDefault="00077848" w:rsidP="00077848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проверка полноты отражения в учете имущества, финансовых активов и обязательств (выявление неучтенных объектов, недостач);</w:t>
      </w:r>
    </w:p>
    <w:p w:rsidR="00077848" w:rsidRPr="00077848" w:rsidRDefault="00077848" w:rsidP="00077848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документальное подтверждение наличия имущества, финансовых активов и обязательств;</w:t>
      </w:r>
    </w:p>
    <w:p w:rsidR="00077848" w:rsidRPr="00077848" w:rsidRDefault="00077848" w:rsidP="00077848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определение фактического состояния имущества и его оценка;</w:t>
      </w:r>
    </w:p>
    <w:p w:rsidR="00077848" w:rsidRPr="00077848" w:rsidRDefault="00077848" w:rsidP="00077848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проверка соблюдения правил содержания и эксплуатации основных средств, использования нематериальных активов, а также правил и условий хранения материальных запасов, денежных средств;</w:t>
      </w:r>
    </w:p>
    <w:p w:rsidR="00077848" w:rsidRPr="00077848" w:rsidRDefault="00077848" w:rsidP="00077848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выявление признаков обесценения активов;</w:t>
      </w:r>
    </w:p>
    <w:p w:rsidR="00077848" w:rsidRPr="00077848" w:rsidRDefault="00077848" w:rsidP="00077848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выявление дебиторской задолженности, безнадежной к взысканию и сомнительной;</w:t>
      </w:r>
    </w:p>
    <w:p w:rsidR="00077848" w:rsidRPr="00077848" w:rsidRDefault="00077848" w:rsidP="00077848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lastRenderedPageBreak/>
        <w:t>выявление кредиторской задолженности, не востребованной кредиторами.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1.4. Проведение инвентаризации обязательно:</w:t>
      </w:r>
    </w:p>
    <w:p w:rsidR="00077848" w:rsidRPr="00077848" w:rsidRDefault="00077848" w:rsidP="00077848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при передаче имущества в аренду, выкупе, продаже;</w:t>
      </w:r>
    </w:p>
    <w:p w:rsidR="00077848" w:rsidRPr="00077848" w:rsidRDefault="00077848" w:rsidP="00077848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перед составлением годовой отчетности (кроме имущества, инвентаризация которого проводилась не ранее 1 октября отчетного года);</w:t>
      </w:r>
    </w:p>
    <w:p w:rsidR="00077848" w:rsidRPr="00077848" w:rsidRDefault="00077848" w:rsidP="00077848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при смене ответственных лиц;</w:t>
      </w:r>
    </w:p>
    <w:p w:rsidR="00077848" w:rsidRPr="00077848" w:rsidRDefault="00077848" w:rsidP="00077848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 xml:space="preserve">при выявлении фактов хищения, злоупотребления или порчи имущества (немедленно </w:t>
      </w:r>
      <w:proofErr w:type="gramStart"/>
      <w:r w:rsidRPr="00077848">
        <w:rPr>
          <w:sz w:val="24"/>
          <w:szCs w:val="24"/>
        </w:rPr>
        <w:t>по</w:t>
      </w:r>
      <w:proofErr w:type="gramEnd"/>
      <w:r w:rsidRPr="00077848">
        <w:rPr>
          <w:sz w:val="24"/>
          <w:szCs w:val="24"/>
        </w:rPr>
        <w:t xml:space="preserve"> установлении таких фактов);</w:t>
      </w:r>
    </w:p>
    <w:p w:rsidR="00077848" w:rsidRPr="00077848" w:rsidRDefault="00077848" w:rsidP="00077848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в случае стихийного бедствия, пожара и других чрезвычайных ситуаций, вызванных экстремальными условиями (сразу же по окончании пожара или стихийного бедствия);</w:t>
      </w:r>
    </w:p>
    <w:p w:rsidR="00077848" w:rsidRPr="00077848" w:rsidRDefault="00077848" w:rsidP="00077848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при реорганизации, изменении типа учреждения или ликвидации учреждения;</w:t>
      </w:r>
    </w:p>
    <w:p w:rsidR="00077848" w:rsidRPr="00077848" w:rsidRDefault="00077848" w:rsidP="00077848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в других случаях, предусмотренных действующим законодательством.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При коллективной или бригадной материальной ответственности инвентаризацию необходимо проводить:</w:t>
      </w:r>
    </w:p>
    <w:p w:rsidR="00077848" w:rsidRPr="00077848" w:rsidRDefault="00077848" w:rsidP="00077848">
      <w:pPr>
        <w:numPr>
          <w:ilvl w:val="0"/>
          <w:numId w:val="3"/>
        </w:numPr>
        <w:jc w:val="both"/>
      </w:pPr>
      <w:r w:rsidRPr="00077848">
        <w:t>при смене руководителя коллектива или бригадира;</w:t>
      </w:r>
    </w:p>
    <w:p w:rsidR="00077848" w:rsidRPr="00077848" w:rsidRDefault="00077848" w:rsidP="00077848">
      <w:pPr>
        <w:numPr>
          <w:ilvl w:val="0"/>
          <w:numId w:val="3"/>
        </w:numPr>
        <w:jc w:val="both"/>
      </w:pPr>
      <w:r w:rsidRPr="00077848">
        <w:t>при выбытии из коллектива или бригады более 50 процентов работников;</w:t>
      </w:r>
    </w:p>
    <w:p w:rsidR="00077848" w:rsidRPr="00077848" w:rsidRDefault="00077848" w:rsidP="00077848">
      <w:pPr>
        <w:numPr>
          <w:ilvl w:val="0"/>
          <w:numId w:val="3"/>
        </w:numPr>
        <w:jc w:val="both"/>
      </w:pPr>
      <w:r w:rsidRPr="00077848">
        <w:t>по требованию одного или нескольких членов коллектива или бригады.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 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4"/>
          <w:szCs w:val="24"/>
        </w:rPr>
      </w:pPr>
      <w:r w:rsidRPr="00077848">
        <w:rPr>
          <w:b/>
          <w:bCs/>
          <w:sz w:val="24"/>
          <w:szCs w:val="24"/>
        </w:rPr>
        <w:t>2. Общий порядок и сроки проведения инвентаризации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 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2.1. Для проведения инвентаризации в учреждении создается постоянно действующая инвентаризационная комиссия.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При большом объеме работ для одновременного проведения инвентаризации имущества создаются рабочие инвентаризационные комиссии. Персональный состав постоянно действующих и рабочих инвентаризационных комиссий утверждает руководитель учреждения.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В состав инвентаризационной комиссии включают представителей администрации учреждения, сотрудников бухгалтерии, других специалистов.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2.2. Инвентаризации подлежит имущество учреждения, вложения в него на счете 106.00 «Вложения в нефинансовые активы», а также следующие финансовые активы, обязательства и финансовые результаты: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денежные средства – счет 1.201.00.000;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расчеты по доходам – счет 1.205.00.000;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расчеты по выданным авансам – счет 1.206.00.000;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расчеты с подотчетными лицами – счет 1.208.00.000;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расчеты по ущербу имуществу и иным доходам – счет 1.209.00.000;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расчеты по принятым обязательствам – счет 1.302.00.000;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расчеты по платежам в бюджеты – счет 1.303.00.000;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прочие расчеты с кредиторами – счет 1.304.00.000;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расчеты с кредиторами по долговым обязательствам – счет 1.301.00.000;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доходы будущих периодов – счет 1.401.40.000;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расходы будущих периодов – счет 1.401.50.000;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резервы предстоящих расходов – счет 1.401.60.000.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 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 xml:space="preserve">2.3. Сроки проведения плановых инвентаризаций установлены в Графике проведения инвентаризации. 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Кроме плановых инвентаризаций, учреждение может проводить внеплановые сплошные инвентаризации товарно-материальных ценностей. Внеплановые инвентаризации проводятся на основании приказа руководителя.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lastRenderedPageBreak/>
        <w:t> 2.4. До начала проверки фактического наличия имущества инвентаризационной комиссии надлежит получить приходные и расходные документы или отчеты о движении материальных ценностей и денежных средств, не сданные и не учтенные бухгалтерией на момент проведения инвентаризации.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 xml:space="preserve">Председатель инвентаризационной комиссии визирует все приходные и расходные документы, приложенные к реестрам (отчетам), с указанием «до инвентаризации </w:t>
      </w:r>
      <w:proofErr w:type="gramStart"/>
      <w:r w:rsidRPr="00077848">
        <w:rPr>
          <w:sz w:val="24"/>
          <w:szCs w:val="24"/>
        </w:rPr>
        <w:t>на</w:t>
      </w:r>
      <w:proofErr w:type="gramEnd"/>
      <w:r w:rsidRPr="00077848">
        <w:rPr>
          <w:sz w:val="24"/>
          <w:szCs w:val="24"/>
        </w:rPr>
        <w:t xml:space="preserve"> "___"» (дата). Это служит основанием для определения остатков имущества к началу инвентаризации по учетным данным.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 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2.5. Ответственные лица дают расписки о том, что к началу инвентаризации все расходные и приходные документы на имущество сданы в бухгалтерию или переданы комиссии и все ценности, поступившие на их ответственность, оприходованы, а выбывшие – списаны в расход. Аналогичные расписки дают сотрудники, имеющие подотчетные суммы на приобретение или доверенности на получение имущества.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 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2.6. Фактическое наличие имущества при инвентаризации определяют путем обязательного подсчета, взвешивания, обмера.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 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2.7. Проверка фактического наличия имущества производится при обязательном участии ответственных лиц.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2.8. Для оформления инвентаризации комиссия применяет следующие формы, утвержденные приказом Минфина России от 30 марта 2015 № 52н: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инвентаризационная опись остатков на счетах учета денежных средств (ф. 0504082);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инвентаризационная опись (сличительная ведомость) бланков строгой отчетности и денежных документов (ф. 0504086);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инвентаризационная опись (сличительная ведомость) по объектам нефинансовых активов (ф. 0504087). По объектам, переданным в аренду, безвозмездное пользование, а также полученным в аренду, безвозмездное пользование и по другим основаниям, составляются отдельные описи (ф. 0504087);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инвентаризационная опись наличных денежных средств (ф. 0504088);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инвентаризационная опись расчетов с покупателями, поставщиками и прочими дебиторами и кредиторами (ф. 0504089);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инвентаризационная опись расчетов по поступлениям (ф. 0504091);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ведомость расхождений по результатам инвентаризации (ф. 0504092);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акт о результатах инвентаризации (ф. 0504835);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инвентаризационная опись задолженности по кредитам, займам (ссудам) (ф. 0504083);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инвентаризационная опись ценных бумаг (ф. 0504081).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Формы заполняют в порядке, установленном Методическими указаниями, утвержденными приказом Минфина России от 30 марта 2015 № 52н.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Для результатов инвентаризации расходов будущих периодов применяется акт инвентаризации расходов будущих периодов № ИНВ-11 (ф. 0317012), утвержденный приказом Минфина России от 13 июня 1995 № 49.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2.9. Инвентаризационная комиссия обеспечивает полноту и точность внесения в описи данных о фактических остатках основных средств, нематериальных активов, материальных запасов и другого имущества, денежных средств, финансовых активов и обязательств, правильность и своевременность оформления материалов инвентаризации. Также комиссия обеспечивает внесение в описи обнаруженных признаков обесценения актива.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lastRenderedPageBreak/>
        <w:t>2.10. Если инвентаризация проводится в течение нескольких дней, то помещения, где хранятся материальные ценности, при уходе инвентаризационной комиссии должны быть опечатаны. Во время перерывов в работе инвентаризационных комиссий (в обеденный перерыв, в ночное время, по другим причинам) описи должны храниться в закрытом помещении, где проводится инвентаризация.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2.11. Если ответственные лица обнаружат после инвентаризации ошибки в описях, они должны немедленно  заявить об этом председателю инвентаризационной комиссии.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Инвентаризационная комиссия осуществляет проверку указанных фактов и в случае их подтверждения производит исправление выявленных ошибок в установленном порядке.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sz w:val="24"/>
          <w:szCs w:val="24"/>
        </w:rPr>
      </w:pPr>
      <w:r w:rsidRPr="00077848">
        <w:rPr>
          <w:b/>
          <w:sz w:val="24"/>
          <w:szCs w:val="24"/>
        </w:rPr>
        <w:t>3. Особенности инвентаризации отдельных видов имущества,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sz w:val="24"/>
          <w:szCs w:val="24"/>
        </w:rPr>
      </w:pPr>
      <w:r w:rsidRPr="00077848">
        <w:rPr>
          <w:b/>
          <w:sz w:val="24"/>
          <w:szCs w:val="24"/>
        </w:rPr>
        <w:t>финансовых активов, обязательств и финансовых результатов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 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3.1. Инвентаризация основных сре</w:t>
      </w:r>
      <w:proofErr w:type="gramStart"/>
      <w:r w:rsidRPr="00077848">
        <w:rPr>
          <w:sz w:val="24"/>
          <w:szCs w:val="24"/>
        </w:rPr>
        <w:t>дств пр</w:t>
      </w:r>
      <w:proofErr w:type="gramEnd"/>
      <w:r w:rsidRPr="00077848">
        <w:rPr>
          <w:sz w:val="24"/>
          <w:szCs w:val="24"/>
        </w:rPr>
        <w:t>оводится один раз в год перед составлением годовой бухгалтерской отчетности. Исключение – объекты библиотечного фонда, сроки и порядок инвентаризации которых изложены в пункте 3.2. настоящего Положения.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 xml:space="preserve">Инвентаризации подлежат основные средства на балансовых счетах 101.00 «Основные средства», на </w:t>
      </w:r>
      <w:proofErr w:type="spellStart"/>
      <w:r w:rsidRPr="00077848">
        <w:rPr>
          <w:sz w:val="24"/>
          <w:szCs w:val="24"/>
        </w:rPr>
        <w:t>забалансовом</w:t>
      </w:r>
      <w:proofErr w:type="spellEnd"/>
      <w:r w:rsidRPr="00077848">
        <w:rPr>
          <w:sz w:val="24"/>
          <w:szCs w:val="24"/>
        </w:rPr>
        <w:t xml:space="preserve"> счете 01 «Имущество, полученное в пользование».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Основные средства, которые временно отсутствуют (находятся у подрядчика на ремонте, у сотрудников в командировке и т.д.), инвентаризируются по документам и регистрам до момента выбытия.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Перед инвентаризацией комиссия проверяет: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есть ли инвентарные карточки, книги и описи на основные средства, как они заполнены;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состояние техпаспортов и других технических документов;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документы о государственной регистрации объектов;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документы на основные средства, которые приняли или сдали на хранение и в аренду.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При отсутствии документов комиссия должна обеспечить их получение или оформление. При обнаружении расхождений и неточностей в регистрах бухгалтерского учета или технической документации следует внести соответствующие исправления и уточнения.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В ходе инвентаризации комиссия проверяет: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фактическое наличие объектов основных средств, эксплуатируются ли они по назначению;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физическое состояние объектов основных средств: рабочее, поломка, износ, порча и т.д.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Данные об эксплуатации и физическом состоянии комиссия указывает в инвентаризационной описи (ф. 0504087). Графы 8 и 9 инвентаризационной описи по НФА комиссия заполняет следующим образом.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В графе 8 «Статус объекта учета» указываются коды статусов: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11 – в эксплуатации;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12 – требуется ремонт;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13 – находится на консервации;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14 – требуется модернизация;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15 – требуется реконструкция;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16 – не соответствует требованиям эксплуатации;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 xml:space="preserve">17 – не </w:t>
      </w:r>
      <w:proofErr w:type="gramStart"/>
      <w:r w:rsidRPr="00077848">
        <w:rPr>
          <w:sz w:val="24"/>
          <w:szCs w:val="24"/>
        </w:rPr>
        <w:t>введен</w:t>
      </w:r>
      <w:proofErr w:type="gramEnd"/>
      <w:r w:rsidRPr="00077848">
        <w:rPr>
          <w:sz w:val="24"/>
          <w:szCs w:val="24"/>
        </w:rPr>
        <w:t xml:space="preserve"> в эксплуатацию.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…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В графе 9 «Целевая функция актива» указываются коды функции: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11 – продолжить эксплуатацию;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12 – ремонт;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13 – консервация;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14 – модернизация, дооснащение (дооборудование);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15 – реконструкция;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lastRenderedPageBreak/>
        <w:t>16 – списание;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17 – утилизация.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…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077848" w:rsidRPr="00077848" w:rsidRDefault="00077848" w:rsidP="00077848">
      <w:pPr>
        <w:jc w:val="both"/>
      </w:pPr>
      <w:r w:rsidRPr="00077848">
        <w:t>3.2. Инвентаризация библиотечных фондов проводится при смене руководителя библиотеки, а также в следующие сроки:</w:t>
      </w:r>
    </w:p>
    <w:p w:rsidR="00077848" w:rsidRPr="00077848" w:rsidRDefault="00077848" w:rsidP="00077848">
      <w:pPr>
        <w:jc w:val="both"/>
      </w:pPr>
      <w:r w:rsidRPr="00077848">
        <w:t>– наиболее ценные фонды, хранящиеся в сейфах, – ежегодно;</w:t>
      </w:r>
    </w:p>
    <w:p w:rsidR="00077848" w:rsidRPr="00077848" w:rsidRDefault="00077848" w:rsidP="00077848">
      <w:pPr>
        <w:jc w:val="both"/>
      </w:pPr>
      <w:r w:rsidRPr="00077848">
        <w:t>– редчайшие и ценные фонды – один раз в три года;</w:t>
      </w:r>
    </w:p>
    <w:p w:rsidR="00077848" w:rsidRPr="00077848" w:rsidRDefault="00077848" w:rsidP="00077848">
      <w:pPr>
        <w:jc w:val="both"/>
      </w:pPr>
      <w:r w:rsidRPr="00077848">
        <w:t>– остальные фонды – один раз в пять лет.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При инвентаризации библиотечного фонда комиссия проверяет книги путем подсчета, электронные документы – по количественным показателям и контрольным суммам.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3.3. По незавершенному капстроительству на счете 106.11 «Вложения в основные средства – недвижимое имущество учреждения» комиссия проверяет: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нет ли в составе оборудования, которое передали на стройку, но не начали монтировать;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состояние и причины законсервированных и временно приостановленных объектов строительства.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При проверке используется техническая документация, акты сдачи выполненных работ (этапов), журналы учета выполненных работ на объектах строительства и др.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Результаты инвентаризации заносятся в инвентаризационную опись (ф. 0504087). В описи по каждому отдельному виду работ, конструктивным элементам и оборудованию комиссия указывает наименование объекта и объем выполненных работ. В графах 8 и 9 инвентаризационной описи по НФА комиссия указывает ход реализации вложений в соответствии с пунктом 173.1 Инструкции, утвержденной приказом Минфина России от 28 декабря 2010 № 191н.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3.4. При инвентаризации нематериальных активов комиссия проверяет: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есть ли свидетельства, патенты и лицензионные договоры, которые подтверждают исключительные права учреждения на активы;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учтены ли активы на балансе и нет ли ошибок в учете.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Результаты инвентаризации заносятся в инвентаризационную опись (ф. 0504087).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Графы 8 и 9 инвентаризационной описи по НФА комиссия заполняет следующим образом.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В графе 8 «Статус объекта учета» указываются коды статусов: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11 – в эксплуатации;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14 – требуется модернизация;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16 – не соответствует требованиям эксплуатации;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 xml:space="preserve">17 – не </w:t>
      </w:r>
      <w:proofErr w:type="gramStart"/>
      <w:r w:rsidRPr="00077848">
        <w:rPr>
          <w:sz w:val="24"/>
          <w:szCs w:val="24"/>
        </w:rPr>
        <w:t>введен</w:t>
      </w:r>
      <w:proofErr w:type="gramEnd"/>
      <w:r w:rsidRPr="00077848">
        <w:rPr>
          <w:sz w:val="24"/>
          <w:szCs w:val="24"/>
        </w:rPr>
        <w:t xml:space="preserve"> в эксплуатацию.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…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В графе 9 «Целевая функция актива» указываются коды функции: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11 – продолжить эксплуатацию;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14 – модернизация, дооснащение (дооборудование);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16 – списание.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…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3.5. Материальные запасы комиссия проверяет по каждому ответственному лицу и по местам хранения. При инвентаризации материальных запасов, которых нет в учреждении (в пути, отгруженные, не оплаченные в срок, на складах других организаций), проверяется обоснованность сумм на соответствующих счетах бухучета.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Отдельные инвентаризационные описи (ф. 0504087) составляются на материальные запасы, которые: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 xml:space="preserve">- находятся в учреждении и </w:t>
      </w:r>
      <w:proofErr w:type="gramStart"/>
      <w:r w:rsidRPr="00077848">
        <w:rPr>
          <w:sz w:val="24"/>
          <w:szCs w:val="24"/>
        </w:rPr>
        <w:t>распределены</w:t>
      </w:r>
      <w:proofErr w:type="gramEnd"/>
      <w:r w:rsidRPr="00077848">
        <w:rPr>
          <w:sz w:val="24"/>
          <w:szCs w:val="24"/>
        </w:rPr>
        <w:t xml:space="preserve"> по ответственным лицам;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lastRenderedPageBreak/>
        <w:t>- находятся в пути. По каждой отправке в описи указывается наименование, количество и стоимость, дата отгрузки, а также перечень и номера учетных документов;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 xml:space="preserve">- </w:t>
      </w:r>
      <w:proofErr w:type="gramStart"/>
      <w:r w:rsidRPr="00077848">
        <w:rPr>
          <w:sz w:val="24"/>
          <w:szCs w:val="24"/>
        </w:rPr>
        <w:t>отгружены</w:t>
      </w:r>
      <w:proofErr w:type="gramEnd"/>
      <w:r w:rsidRPr="00077848">
        <w:rPr>
          <w:sz w:val="24"/>
          <w:szCs w:val="24"/>
        </w:rPr>
        <w:t xml:space="preserve"> и не оплачены вовремя покупателями. По каждой отгрузке в описи указывается наименование покупателя и материальных запасов, сумма, дата отгрузки, дата выписки и номер расчетного документа;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 xml:space="preserve">- </w:t>
      </w:r>
      <w:proofErr w:type="gramStart"/>
      <w:r w:rsidRPr="00077848">
        <w:rPr>
          <w:sz w:val="24"/>
          <w:szCs w:val="24"/>
        </w:rPr>
        <w:t>переданы</w:t>
      </w:r>
      <w:proofErr w:type="gramEnd"/>
      <w:r w:rsidRPr="00077848">
        <w:rPr>
          <w:sz w:val="24"/>
          <w:szCs w:val="24"/>
        </w:rPr>
        <w:t xml:space="preserve"> в переработку. В описи указывается наименование перерабатывающей организации и материальных запасов, количество, фактическая стоимость по данным бухучета, дата передачи, номера и даты документов;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находятся на складах других организаций. В описи указывается наименование организации и материальных запасов, количество и стоимость.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При инвентаризации ГСМ в описи (ф. 0504087) указываются: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остатки топлива в баках по каждому транспортному средству;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топливо, которое хранится в емкостях.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Остаток топлива в баках измеряется такими способами: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специальными измерителями или мерками;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путем слива или заправки до полного бака;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по показаниям бортового компьютера или стрелочного индикатора уровня топлива.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При инвентаризации продуктов питания комиссия: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пломбирует подсобные помещения, подвалы и другие места, где есть отдельные входы и выходы;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проверяет исправность весов и измерительных приборов и сроки их клеймения.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Результаты инвентаризации комиссия отражает в инвентаризационной описи (ф. 0504087). Графы 8 и 9 инвентаризационной описи по НФА комиссия заполняет следующим образом.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В графе 8 «Статус объекта учета» указываются коды статусов: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51 – в запасе для использования;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52 – в запасе для хранения;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53 – ненадлежащего качества;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54 – поврежден;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55 – истек срок хранения.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…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В графе 9 «Целевая функция актива» указываются коды функции: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51 – использовать;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52 – продолжить хранение;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53 – списать;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54 – отремонтировать.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…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3.6. При инвентаризации денежных средств на лицевых и банковских счетах комиссия сверяет остатки на счетах 201.11, 201.21, 201.22, 201.26, 201.27 с выписками из лицевых и банковских счетов. Если в бухучете числятся остатки по средствам в пути (счета 201.13, 201.23), комиссия сверяет остатки с данными подтверждающих документов – банковскими квитанциями, квитанциями почтового отделения, копиями сопроводительных ведомостей на сдачу выручки инкассаторам, слипами (чеками платежных терминалов) и т.п.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 xml:space="preserve">3.7. Проверку наличных денег в кассе комиссия начинает с операционных касс, в которых ведутся расчеты через контрольно-кассовую технику. Суммы наличных денег должны соответствовать данным книги </w:t>
      </w:r>
      <w:proofErr w:type="spellStart"/>
      <w:r w:rsidRPr="00077848">
        <w:rPr>
          <w:sz w:val="24"/>
          <w:szCs w:val="24"/>
        </w:rPr>
        <w:t>кассира-операциониста</w:t>
      </w:r>
      <w:proofErr w:type="spellEnd"/>
      <w:r w:rsidRPr="00077848">
        <w:rPr>
          <w:sz w:val="24"/>
          <w:szCs w:val="24"/>
        </w:rPr>
        <w:t>, показателям на кассовой ленте и счетчиках кассового аппарата.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lastRenderedPageBreak/>
        <w:t>Инвентаризации подлежат: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наличные деньги;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бланки строгой отчетности;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денежные документы;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ценные бумаги.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Инвентаризация наличных денежных средств, денежных документов и бланков строгой отчетности производится путем полного (полистного) пересчета. При проверке бланков строгой отчетности комиссия фиксирует начальные и конечные номера бланков.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В ходе инвентаризации кассы комиссия: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проверяет кассовую книгу, отчеты кассира, приходные и расходные кассовые ордера, журнал регистрации приходных и расходных кассовых ордеров, доверенности на получение денег, реестр депонированных сумм и другие документы кассовой дисциплины;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сверяет суммы, оприходованные в кассу, с суммами, списанными с лицевого (расчетного) счета;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проверяет соблюдение кассиром лимита остатка наличных денежных средств, своевременность депонирования невыплаченных сумм зарплаты.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3.8. Инвентаризацию расчетов с дебиторами и кредиторами комиссия проводит с учетом следующих особенностей: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определяет сроки возникновения задолженности;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выявляет суммы невыплаченной зарплаты (депонированные суммы), а также переплаты сотрудникам;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сверяет данные бухучета с суммами в актах сверки с покупателями (заказчиками) и поставщиками (исполнителями, подрядчиками), а также с бюджетом и внебюджетными фондами – по налогам и взносам;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проверяет обоснованность задолженности по недостачам, хищениям и ущербам;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- выявляет кредиторскую задолженность, не востребованную кредиторами, а также дебиторскую задолженность, безнадежную к взысканию и сомнительную в соответствии с положением о задолженности.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3.9. При инвентаризации расходов будущих периодов комиссия проверяет: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– суммы расходов из документов, подтверждающих расходы будущих периодов, – счетов, актов, договоров, накладных;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– соответствие периода учета расходов периоду, который установлен в учетной политике;</w:t>
      </w:r>
      <w:r w:rsidRPr="00077848">
        <w:rPr>
          <w:sz w:val="24"/>
          <w:szCs w:val="24"/>
        </w:rPr>
        <w:br/>
        <w:t>– правильность сумм, списываемых на расходы текущего года.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 xml:space="preserve">3.10. При инвентаризации резервов предстоящих расходов комиссия проверяет правильность их расчета и обоснованность создания. 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 xml:space="preserve">В части резерва по сомнительным долгам проверяется обоснованность сумм, которые не погашены в установленные договорами сроки и не обеспечены соответствующими гарантиями. 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В части резерва на оплату отпусков проверяются: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– количество дней неиспользованного отпуска;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– среднедневная сумма расходов на оплату труда;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– сумма отчислений на обязательное пенсионное, социальное, медицинское страхование и на страхование от несчастных случаев и профзаболеваний.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 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lastRenderedPageBreak/>
        <w:t>3.11. При инвентаризации доходов будущих периодов комиссия проверяет правомерность отнесения полученных доходов к доходам будущих периодов. К доходам будущих периодов относятся в том числе:</w:t>
      </w:r>
    </w:p>
    <w:p w:rsidR="00077848" w:rsidRPr="00077848" w:rsidRDefault="00077848" w:rsidP="00077848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="0" w:afterAutospacing="0"/>
        <w:ind w:left="0" w:firstLine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 xml:space="preserve">доходы от аренды; </w:t>
      </w:r>
    </w:p>
    <w:p w:rsidR="00077848" w:rsidRPr="00077848" w:rsidRDefault="00077848" w:rsidP="00077848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суммы субсидии на финансовое обеспечение государственного (муниципального) задания по соглашению, которое подписано в текущем году на будущий год.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077848">
        <w:rPr>
          <w:sz w:val="24"/>
          <w:szCs w:val="24"/>
        </w:rPr>
        <w:t>Также проверяется правильность формирования оценки доходов будущих периодов.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При инвентаризации, проводимой на конец года, проверяется обоснованность наличия остатков.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 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 xml:space="preserve">3.12. Инвентаризация драгоценных металлов, драгоценных камней, ювелирных и иных изделий из них проводится в соответствии с разделом </w:t>
      </w:r>
      <w:r w:rsidRPr="00077848">
        <w:rPr>
          <w:sz w:val="24"/>
          <w:szCs w:val="24"/>
          <w:lang w:val="en-US"/>
        </w:rPr>
        <w:t>III</w:t>
      </w:r>
      <w:r w:rsidRPr="00077848">
        <w:rPr>
          <w:sz w:val="24"/>
          <w:szCs w:val="24"/>
        </w:rPr>
        <w:t xml:space="preserve"> Инструкции, утвержденной приказом Минфина России от 09 декабря 2016 № 231н.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 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4"/>
          <w:szCs w:val="24"/>
        </w:rPr>
      </w:pPr>
      <w:r w:rsidRPr="00077848">
        <w:rPr>
          <w:b/>
          <w:bCs/>
          <w:sz w:val="24"/>
          <w:szCs w:val="24"/>
        </w:rPr>
        <w:t>4. Оформление результатов инвентаризации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 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4.1. Правильно оформленные инвентаризационной комиссией и подписанные всеми ее членами и ответственными лицами инвентаризационные описи (сличительные ведомости), акты о результатах инвентаризации передаются в бухгалтерию для выверки данных фактического наличия имущественно - материальных и других ценностей, финансовых активов и обязательств с данными бухгалтерского учета.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 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4.2. Выявленные расхождения в инвентаризационных описях (сличительных ведомостях) обобщаются в ведомости расхождений по результатам инвентаризации (ф. 0504092). В этом случае она будет приложением к акту о результатах инвентаризации (ф. 0504835). Акт подписывается всеми членами инвентаризационной комиссии и утверждается руководителем учреждения.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 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 xml:space="preserve">4.3. После завершения </w:t>
      </w:r>
      <w:proofErr w:type="gramStart"/>
      <w:r w:rsidRPr="00077848">
        <w:rPr>
          <w:sz w:val="24"/>
          <w:szCs w:val="24"/>
        </w:rPr>
        <w:t>инвентаризации</w:t>
      </w:r>
      <w:proofErr w:type="gramEnd"/>
      <w:r w:rsidRPr="00077848">
        <w:rPr>
          <w:sz w:val="24"/>
          <w:szCs w:val="24"/>
        </w:rPr>
        <w:t xml:space="preserve"> выявленные расхождения (неучтенные объекты, недостачи) должны быть отражены в бухгалтерском учете, а при необходимости материалы направлены в судебные органы для предъявления гражданского иска.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 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4.4. Результаты инвентаризации отражаются в бухгалтерском учете и отчетности того месяца, в котором была закончена инвентаризация, а по годовой инвентаризации – в годовом бухгалтерском отчете.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> 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077848">
        <w:rPr>
          <w:sz w:val="24"/>
          <w:szCs w:val="24"/>
        </w:rPr>
        <w:t xml:space="preserve">4.5. На суммы выявленных излишков, недостач основных средств, нематериальных активов, материальных запасов инвентаризационная комиссия требует объяснение с ответственного лица по причинам расхождений с данными бухгалтерского учета. Приказом руководителя создается комиссия для проведения внутреннего служебного расследования для выявления виновного лица, допустившего возникновение </w:t>
      </w:r>
      <w:proofErr w:type="spellStart"/>
      <w:r w:rsidRPr="00077848">
        <w:rPr>
          <w:sz w:val="24"/>
          <w:szCs w:val="24"/>
        </w:rPr>
        <w:t>несохранности</w:t>
      </w:r>
      <w:proofErr w:type="spellEnd"/>
      <w:r w:rsidRPr="00077848">
        <w:rPr>
          <w:sz w:val="24"/>
          <w:szCs w:val="24"/>
        </w:rPr>
        <w:t xml:space="preserve"> доверенных ему материальных ценностей.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  <w:bCs/>
          <w:sz w:val="24"/>
          <w:szCs w:val="24"/>
        </w:rPr>
      </w:pPr>
      <w:r w:rsidRPr="00077848">
        <w:rPr>
          <w:sz w:val="24"/>
          <w:szCs w:val="24"/>
        </w:rPr>
        <w:t> 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4"/>
          <w:szCs w:val="24"/>
        </w:rPr>
      </w:pPr>
      <w:r w:rsidRPr="00077848">
        <w:rPr>
          <w:b/>
          <w:bCs/>
          <w:sz w:val="24"/>
          <w:szCs w:val="24"/>
        </w:rPr>
        <w:t>График проведения инвентаризации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  <w:bCs/>
          <w:sz w:val="24"/>
          <w:szCs w:val="24"/>
        </w:rPr>
      </w:pP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Cs/>
          <w:sz w:val="24"/>
          <w:szCs w:val="24"/>
        </w:rPr>
      </w:pPr>
      <w:r w:rsidRPr="00077848">
        <w:rPr>
          <w:bCs/>
          <w:sz w:val="24"/>
          <w:szCs w:val="24"/>
        </w:rPr>
        <w:t>Инвентаризация проводится со следующей периодичностью и в сроки.</w:t>
      </w:r>
    </w:p>
    <w:p w:rsidR="00077848" w:rsidRP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tbl>
      <w:tblPr>
        <w:tblW w:w="9030" w:type="dxa"/>
        <w:tblLook w:val="04A0"/>
      </w:tblPr>
      <w:tblGrid>
        <w:gridCol w:w="464"/>
        <w:gridCol w:w="3427"/>
        <w:gridCol w:w="2468"/>
        <w:gridCol w:w="2671"/>
      </w:tblGrid>
      <w:tr w:rsidR="00077848" w:rsidRPr="00077848" w:rsidTr="0007784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7848" w:rsidRPr="00077848" w:rsidRDefault="00077848">
            <w:pPr>
              <w:jc w:val="both"/>
              <w:rPr>
                <w:b/>
              </w:rPr>
            </w:pPr>
            <w:r w:rsidRPr="00077848">
              <w:rPr>
                <w:b/>
              </w:rPr>
              <w:t>№</w:t>
            </w:r>
            <w:r w:rsidRPr="00077848">
              <w:rPr>
                <w:b/>
              </w:rPr>
              <w:br/>
            </w:r>
            <w:proofErr w:type="gramStart"/>
            <w:r w:rsidRPr="00077848">
              <w:rPr>
                <w:b/>
              </w:rPr>
              <w:lastRenderedPageBreak/>
              <w:t>п</w:t>
            </w:r>
            <w:proofErr w:type="gramEnd"/>
            <w:r w:rsidRPr="00077848">
              <w:rPr>
                <w:b/>
              </w:rPr>
              <w:t>/п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7848" w:rsidRPr="00077848" w:rsidRDefault="00077848">
            <w:pPr>
              <w:jc w:val="both"/>
              <w:rPr>
                <w:b/>
              </w:rPr>
            </w:pPr>
            <w:r w:rsidRPr="00077848">
              <w:rPr>
                <w:b/>
              </w:rPr>
              <w:lastRenderedPageBreak/>
              <w:t xml:space="preserve">Наименование объектов </w:t>
            </w:r>
            <w:r w:rsidRPr="00077848">
              <w:rPr>
                <w:b/>
              </w:rPr>
              <w:lastRenderedPageBreak/>
              <w:t>инвентаризации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7848" w:rsidRPr="00077848" w:rsidRDefault="00077848">
            <w:pPr>
              <w:jc w:val="both"/>
              <w:rPr>
                <w:b/>
              </w:rPr>
            </w:pPr>
            <w:r w:rsidRPr="00077848">
              <w:rPr>
                <w:b/>
              </w:rPr>
              <w:lastRenderedPageBreak/>
              <w:t xml:space="preserve">Сроки проведения </w:t>
            </w:r>
            <w:r w:rsidRPr="00077848">
              <w:rPr>
                <w:b/>
              </w:rPr>
              <w:br/>
            </w:r>
            <w:r w:rsidRPr="00077848">
              <w:rPr>
                <w:b/>
              </w:rPr>
              <w:lastRenderedPageBreak/>
              <w:t>инвентаризации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7848" w:rsidRPr="00077848" w:rsidRDefault="00077848">
            <w:pPr>
              <w:jc w:val="both"/>
              <w:rPr>
                <w:b/>
              </w:rPr>
            </w:pPr>
            <w:r w:rsidRPr="00077848">
              <w:rPr>
                <w:b/>
              </w:rPr>
              <w:lastRenderedPageBreak/>
              <w:t xml:space="preserve">Период проведения </w:t>
            </w:r>
            <w:r w:rsidRPr="00077848">
              <w:rPr>
                <w:b/>
              </w:rPr>
              <w:lastRenderedPageBreak/>
              <w:t>инвентаризации</w:t>
            </w:r>
          </w:p>
        </w:tc>
      </w:tr>
      <w:tr w:rsidR="00077848" w:rsidRPr="00077848" w:rsidTr="0007784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7848" w:rsidRPr="00077848" w:rsidRDefault="00077848">
            <w:pPr>
              <w:jc w:val="both"/>
            </w:pPr>
            <w:r w:rsidRPr="00077848">
              <w:lastRenderedPageBreak/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7848" w:rsidRPr="00077848" w:rsidRDefault="00077848">
            <w:pPr>
              <w:jc w:val="both"/>
            </w:pPr>
            <w:r w:rsidRPr="00077848">
              <w:t>Нефинансовые активы (основные средства, материальные запасы, нематериальные активы)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7848" w:rsidRPr="00077848" w:rsidRDefault="00077848">
            <w:pPr>
              <w:jc w:val="both"/>
            </w:pPr>
            <w:r w:rsidRPr="00077848">
              <w:t>Ежегодно</w:t>
            </w:r>
            <w:r w:rsidRPr="00077848">
              <w:br/>
              <w:t>на 1 декабря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7848" w:rsidRPr="00077848" w:rsidRDefault="00077848">
            <w:pPr>
              <w:jc w:val="both"/>
            </w:pPr>
            <w:r w:rsidRPr="00077848">
              <w:t>Год</w:t>
            </w:r>
          </w:p>
        </w:tc>
      </w:tr>
      <w:tr w:rsidR="00077848" w:rsidRPr="00077848" w:rsidTr="0007784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7848" w:rsidRPr="00077848" w:rsidRDefault="00077848">
            <w:pPr>
              <w:jc w:val="both"/>
            </w:pPr>
            <w:r w:rsidRPr="00077848"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7848" w:rsidRPr="00077848" w:rsidRDefault="00077848">
            <w:pPr>
              <w:jc w:val="both"/>
            </w:pPr>
            <w:r w:rsidRPr="00077848">
              <w:t>Финансовые активы (финансовые вложения, денежные средства на счетах, дебиторская задолженность)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7848" w:rsidRPr="00077848" w:rsidRDefault="00077848">
            <w:pPr>
              <w:jc w:val="both"/>
            </w:pPr>
            <w:r w:rsidRPr="00077848">
              <w:t>Ежегодно</w:t>
            </w:r>
            <w:r w:rsidRPr="00077848">
              <w:br/>
              <w:t>на 1 декабря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7848" w:rsidRPr="00077848" w:rsidRDefault="00077848">
            <w:pPr>
              <w:jc w:val="both"/>
            </w:pPr>
            <w:r w:rsidRPr="00077848">
              <w:t>Год</w:t>
            </w:r>
          </w:p>
        </w:tc>
      </w:tr>
      <w:tr w:rsidR="00077848" w:rsidRPr="00077848" w:rsidTr="0007784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7848" w:rsidRPr="00077848" w:rsidRDefault="00077848">
            <w:pPr>
              <w:jc w:val="both"/>
            </w:pPr>
            <w:r w:rsidRPr="00077848"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7848" w:rsidRPr="00077848" w:rsidRDefault="00077848">
            <w:pPr>
              <w:pStyle w:val="a3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77848">
              <w:rPr>
                <w:sz w:val="24"/>
                <w:szCs w:val="24"/>
              </w:rPr>
              <w:t>Ревизия кассы, соблюдение порядка ведения кассовых операций</w:t>
            </w:r>
          </w:p>
          <w:p w:rsidR="00077848" w:rsidRPr="00077848" w:rsidRDefault="00077848">
            <w:pPr>
              <w:pStyle w:val="a3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077848">
              <w:rPr>
                <w:sz w:val="24"/>
                <w:szCs w:val="24"/>
              </w:rPr>
              <w:t>Проверка наличия, выдачи и списания бланков строгой отчетности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7848" w:rsidRPr="00077848" w:rsidRDefault="00077848">
            <w:pPr>
              <w:jc w:val="both"/>
            </w:pPr>
            <w:r w:rsidRPr="00077848">
              <w:t>Ежеквартально</w:t>
            </w:r>
            <w:r w:rsidRPr="00077848">
              <w:br/>
              <w:t xml:space="preserve">на последний день </w:t>
            </w:r>
            <w:r w:rsidRPr="00077848">
              <w:br/>
              <w:t xml:space="preserve">отчетного </w:t>
            </w:r>
            <w:r w:rsidRPr="00077848">
              <w:br/>
              <w:t>квартала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7848" w:rsidRPr="00077848" w:rsidRDefault="00077848">
            <w:pPr>
              <w:jc w:val="both"/>
            </w:pPr>
            <w:r w:rsidRPr="00077848">
              <w:t>Квартал</w:t>
            </w:r>
          </w:p>
        </w:tc>
      </w:tr>
      <w:tr w:rsidR="00077848" w:rsidRPr="00077848" w:rsidTr="00077848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7848" w:rsidRPr="00077848" w:rsidRDefault="00077848">
            <w:pPr>
              <w:jc w:val="both"/>
            </w:pPr>
            <w:r w:rsidRPr="00077848"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7848" w:rsidRPr="00077848" w:rsidRDefault="00077848">
            <w:pPr>
              <w:jc w:val="both"/>
            </w:pPr>
            <w:r w:rsidRPr="00077848">
              <w:t>Обязательства (кредиторская задолженность):</w:t>
            </w:r>
          </w:p>
        </w:tc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7848" w:rsidRPr="00077848" w:rsidRDefault="00077848">
            <w:pPr>
              <w:jc w:val="both"/>
            </w:pPr>
          </w:p>
        </w:tc>
        <w:tc>
          <w:tcPr>
            <w:tcW w:w="24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7848" w:rsidRPr="00077848" w:rsidRDefault="00077848">
            <w:pPr>
              <w:jc w:val="both"/>
            </w:pPr>
          </w:p>
        </w:tc>
      </w:tr>
      <w:tr w:rsidR="00077848" w:rsidRPr="00077848" w:rsidTr="0007784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7848" w:rsidRPr="00077848" w:rsidRDefault="00077848"/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7848" w:rsidRPr="00077848" w:rsidRDefault="00077848">
            <w:pPr>
              <w:jc w:val="both"/>
            </w:pPr>
            <w:r w:rsidRPr="00077848">
              <w:t>– с подотчетными лицами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7848" w:rsidRPr="00077848" w:rsidRDefault="00077848">
            <w:pPr>
              <w:jc w:val="both"/>
            </w:pPr>
            <w:r w:rsidRPr="00077848">
              <w:t>Один раз в три месяца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7848" w:rsidRPr="00077848" w:rsidRDefault="00077848">
            <w:pPr>
              <w:jc w:val="both"/>
            </w:pPr>
            <w:r w:rsidRPr="00077848">
              <w:t>Последние три месяца</w:t>
            </w:r>
          </w:p>
        </w:tc>
      </w:tr>
      <w:tr w:rsidR="00077848" w:rsidRPr="00077848" w:rsidTr="0007784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77848" w:rsidRPr="00077848" w:rsidRDefault="00077848"/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7848" w:rsidRPr="00077848" w:rsidRDefault="00077848">
            <w:pPr>
              <w:jc w:val="both"/>
            </w:pPr>
            <w:r w:rsidRPr="00077848">
              <w:t xml:space="preserve">– с организациями и учреждениями 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7848" w:rsidRPr="00077848" w:rsidRDefault="00077848">
            <w:pPr>
              <w:jc w:val="both"/>
            </w:pPr>
            <w:r w:rsidRPr="00077848">
              <w:t>Ежегодно на 1 декабря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7848" w:rsidRPr="00077848" w:rsidRDefault="00077848">
            <w:pPr>
              <w:jc w:val="both"/>
            </w:pPr>
            <w:r w:rsidRPr="00077848">
              <w:t>Год</w:t>
            </w:r>
          </w:p>
        </w:tc>
      </w:tr>
      <w:tr w:rsidR="00077848" w:rsidRPr="00077848" w:rsidTr="0007784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7848" w:rsidRPr="00077848" w:rsidRDefault="00077848">
            <w:pPr>
              <w:jc w:val="both"/>
            </w:pPr>
            <w:r w:rsidRPr="00077848"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7848" w:rsidRPr="00077848" w:rsidRDefault="00077848">
            <w:pPr>
              <w:jc w:val="both"/>
            </w:pPr>
            <w:r w:rsidRPr="00077848">
              <w:t>Внезапные инвентаризации всех видов имущества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7848" w:rsidRPr="00077848" w:rsidRDefault="00077848">
            <w:pPr>
              <w:jc w:val="both"/>
            </w:pPr>
            <w:r w:rsidRPr="00077848">
              <w:t>–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7848" w:rsidRPr="00077848" w:rsidRDefault="00077848">
            <w:pPr>
              <w:jc w:val="both"/>
            </w:pPr>
            <w:r w:rsidRPr="00077848">
              <w:t xml:space="preserve">При необходимости в </w:t>
            </w:r>
            <w:r w:rsidRPr="00077848">
              <w:br/>
              <w:t xml:space="preserve">соответствии с приказом </w:t>
            </w:r>
            <w:r w:rsidRPr="00077848">
              <w:br/>
              <w:t xml:space="preserve">руководителя или </w:t>
            </w:r>
            <w:r w:rsidRPr="00077848">
              <w:br/>
              <w:t>учредителя</w:t>
            </w:r>
          </w:p>
        </w:tc>
      </w:tr>
      <w:tr w:rsidR="00077848" w:rsidTr="0007784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77848" w:rsidRDefault="00077848">
            <w:pPr>
              <w:jc w:val="both"/>
            </w:pPr>
            <w:r w:rsidRPr="00077848">
              <w:t>...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77848" w:rsidRDefault="00077848">
            <w:pPr>
              <w:jc w:val="both"/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77848" w:rsidRDefault="00077848">
            <w:pPr>
              <w:jc w:val="both"/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77848" w:rsidRDefault="00077848">
            <w:pPr>
              <w:jc w:val="both"/>
            </w:pPr>
            <w:r>
              <w:rPr>
                <w:b/>
                <w:bCs/>
                <w:i/>
                <w:iCs/>
              </w:rPr>
              <w:t> </w:t>
            </w:r>
          </w:p>
        </w:tc>
      </w:tr>
      <w:tr w:rsidR="00077848" w:rsidTr="00077848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7848" w:rsidRDefault="00077848">
            <w:pPr>
              <w:jc w:val="both"/>
            </w:pPr>
            <w: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7848" w:rsidRDefault="00077848">
            <w:pPr>
              <w:jc w:val="both"/>
            </w:pPr>
            <w: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7848" w:rsidRDefault="00077848">
            <w:pPr>
              <w:jc w:val="both"/>
            </w:pPr>
            <w: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7848" w:rsidRDefault="00077848">
            <w:pPr>
              <w:jc w:val="both"/>
            </w:pPr>
            <w:r>
              <w:t> </w:t>
            </w:r>
          </w:p>
        </w:tc>
      </w:tr>
    </w:tbl>
    <w:p w:rsid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077848" w:rsidRDefault="00077848" w:rsidP="0007784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9958C1" w:rsidRDefault="009958C1"/>
    <w:sectPr w:rsidR="009958C1" w:rsidSect="00F501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B64D3"/>
    <w:multiLevelType w:val="hybridMultilevel"/>
    <w:tmpl w:val="65F01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B4DDF"/>
    <w:multiLevelType w:val="hybridMultilevel"/>
    <w:tmpl w:val="33C0B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8B129D"/>
    <w:multiLevelType w:val="hybridMultilevel"/>
    <w:tmpl w:val="99BAE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531254"/>
    <w:multiLevelType w:val="hybridMultilevel"/>
    <w:tmpl w:val="9F2E2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BB53A2"/>
    <w:rsid w:val="00077848"/>
    <w:rsid w:val="009958C1"/>
    <w:rsid w:val="00BB53A2"/>
    <w:rsid w:val="00D00D34"/>
    <w:rsid w:val="00F50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4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77848"/>
    <w:pPr>
      <w:spacing w:before="100" w:beforeAutospacing="1" w:after="100" w:afterAutospacing="1"/>
    </w:pPr>
    <w:rPr>
      <w:rFonts w:eastAsia="Times New Roman"/>
      <w:sz w:val="22"/>
      <w:szCs w:val="22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784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848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4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77848"/>
    <w:pPr>
      <w:spacing w:before="100" w:beforeAutospacing="1" w:after="100" w:afterAutospacing="1"/>
    </w:pPr>
    <w:rPr>
      <w:rFonts w:eastAsia="Times New Roman"/>
      <w:sz w:val="22"/>
      <w:szCs w:val="22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784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848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2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3294</Words>
  <Characters>18782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</dc:creator>
  <cp:keywords/>
  <dc:description/>
  <cp:lastModifiedBy>Пихтовка</cp:lastModifiedBy>
  <cp:revision>5</cp:revision>
  <cp:lastPrinted>2021-06-07T09:27:00Z</cp:lastPrinted>
  <dcterms:created xsi:type="dcterms:W3CDTF">2021-06-07T09:26:00Z</dcterms:created>
  <dcterms:modified xsi:type="dcterms:W3CDTF">2023-10-17T05:26:00Z</dcterms:modified>
</cp:coreProperties>
</file>